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B6" w:rsidRPr="006D1C36" w:rsidRDefault="001950B6" w:rsidP="001950B6">
      <w:pPr>
        <w:pStyle w:val="Phieu"/>
        <w:spacing w:before="120" w:line="276" w:lineRule="auto"/>
        <w:outlineLvl w:val="0"/>
        <w:rPr>
          <w:rFonts w:ascii="Times New Roman" w:hAnsi="Times New Roman" w:cs="Times New Roman"/>
          <w:b w:val="0"/>
          <w:bCs/>
          <w:sz w:val="26"/>
          <w:szCs w:val="26"/>
          <w:lang w:val="pt-BR"/>
        </w:rPr>
      </w:pPr>
      <w:r w:rsidRPr="006D1C36">
        <w:rPr>
          <w:rFonts w:ascii="Times New Roman" w:hAnsi="Times New Roman" w:cs="Times New Roman"/>
          <w:bCs/>
          <w:szCs w:val="28"/>
          <w:lang w:val="pt-BR"/>
        </w:rPr>
        <w:t>DANH MỤC NĂNG LỰC MỚI TĂNG CỦA CÁC DỰ ÁN, CÔNG TRÌNH</w:t>
      </w:r>
    </w:p>
    <w:p w:rsidR="001950B6" w:rsidRPr="006D1C36" w:rsidRDefault="001950B6" w:rsidP="001950B6">
      <w:pPr>
        <w:tabs>
          <w:tab w:val="center" w:pos="4680"/>
          <w:tab w:val="left" w:pos="7418"/>
        </w:tabs>
        <w:jc w:val="center"/>
        <w:rPr>
          <w:b/>
          <w:bCs/>
          <w:szCs w:val="28"/>
          <w:lang w:val="pt-BR"/>
        </w:rPr>
      </w:pPr>
      <w:r w:rsidRPr="006D1C36">
        <w:rPr>
          <w:b/>
          <w:bCs/>
          <w:szCs w:val="28"/>
          <w:lang w:val="pt-BR"/>
        </w:rPr>
        <w:t>VÀ HẠNG MỤC CÔNG TRÌNH HOÀN THÀNH</w:t>
      </w:r>
    </w:p>
    <w:p w:rsidR="001950B6" w:rsidRPr="006D1C36" w:rsidRDefault="001950B6" w:rsidP="001950B6">
      <w:pPr>
        <w:jc w:val="center"/>
        <w:rPr>
          <w:b/>
          <w:bCs/>
          <w:szCs w:val="28"/>
          <w:lang w:val="pt-BR"/>
        </w:rPr>
      </w:pPr>
    </w:p>
    <w:tbl>
      <w:tblPr>
        <w:tblW w:w="10768" w:type="dxa"/>
        <w:tblInd w:w="-681" w:type="dxa"/>
        <w:tblCellMar>
          <w:left w:w="28" w:type="dxa"/>
          <w:right w:w="28" w:type="dxa"/>
        </w:tblCellMar>
        <w:tblLook w:val="04A0"/>
      </w:tblPr>
      <w:tblGrid>
        <w:gridCol w:w="851"/>
        <w:gridCol w:w="4111"/>
        <w:gridCol w:w="799"/>
        <w:gridCol w:w="1953"/>
        <w:gridCol w:w="3054"/>
      </w:tblGrid>
      <w:tr w:rsidR="001950B6" w:rsidRPr="006D1C36" w:rsidTr="00196D3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B6" w:rsidRPr="006D1C36" w:rsidRDefault="001950B6" w:rsidP="001175C1">
            <w:pPr>
              <w:spacing w:before="120" w:after="120"/>
              <w:jc w:val="center"/>
              <w:rPr>
                <w:b/>
                <w:bCs/>
              </w:rPr>
            </w:pPr>
            <w:r w:rsidRPr="006D1C36">
              <w:rPr>
                <w:b/>
                <w:bCs/>
              </w:rPr>
              <w:t>STT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B6" w:rsidRPr="006D1C36" w:rsidRDefault="001950B6" w:rsidP="001175C1">
            <w:pPr>
              <w:spacing w:before="120" w:after="120"/>
              <w:jc w:val="center"/>
              <w:rPr>
                <w:b/>
                <w:bCs/>
              </w:rPr>
            </w:pPr>
            <w:r w:rsidRPr="006D1C36">
              <w:rPr>
                <w:b/>
                <w:bCs/>
              </w:rPr>
              <w:t>Tên gọi và quy cách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B6" w:rsidRPr="006D1C36" w:rsidRDefault="001950B6" w:rsidP="001175C1">
            <w:pPr>
              <w:spacing w:before="120" w:after="120"/>
              <w:jc w:val="center"/>
              <w:rPr>
                <w:b/>
                <w:bCs/>
              </w:rPr>
            </w:pPr>
            <w:r w:rsidRPr="006D1C36">
              <w:rPr>
                <w:b/>
                <w:bCs/>
              </w:rPr>
              <w:t>Mã số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B6" w:rsidRPr="006D1C36" w:rsidRDefault="001950B6" w:rsidP="001175C1">
            <w:pPr>
              <w:spacing w:before="120" w:after="120"/>
              <w:jc w:val="center"/>
              <w:rPr>
                <w:b/>
                <w:bCs/>
              </w:rPr>
            </w:pPr>
            <w:r w:rsidRPr="006D1C36">
              <w:rPr>
                <w:b/>
                <w:bCs/>
              </w:rPr>
              <w:t>Đơn vị tính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B6" w:rsidRPr="006D1C36" w:rsidRDefault="001950B6" w:rsidP="001175C1">
            <w:pPr>
              <w:spacing w:before="120" w:after="120"/>
              <w:jc w:val="center"/>
              <w:rPr>
                <w:b/>
                <w:bCs/>
              </w:rPr>
            </w:pPr>
            <w:r w:rsidRPr="006D1C36">
              <w:rPr>
                <w:b/>
                <w:bCs/>
              </w:rPr>
              <w:t>Ghi chú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trồng cây lâu năm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tưới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tiêu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ngăn mặn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khai hoang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phục hoá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bảo vệ thực vật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thú 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giống cây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Chuồng trại chăn nuôi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Cơ sở vắt sữa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lít/năm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Cơ sở ấp trứng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quả/năm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lấy tinh, thụ tinh nhân tạo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kho nông nghiệp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0114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Kho lương thực, kho muối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Rừng trồng mới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0201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rPr>
                <w:lang w:val="fr-BE"/>
              </w:rPr>
            </w:pPr>
            <w:r w:rsidRPr="006D1C36">
              <w:rPr>
                <w:lang w:val="fr-BE"/>
              </w:rPr>
              <w:t>Chăm sóc và tu bổ rừng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Diện tích nuôi trồng thuỷ hải sản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than hầm lò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than lộ thiên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chọn rửa, tuyển than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0503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Giàn khoan thăm dò, khai thác trên biển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3</w:t>
            </w:r>
            <w:r w:rsidRPr="006D1C36">
              <w:t xml:space="preserve"> khí/năm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Tuyến ống dẫn khí, dầu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0602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Kho chứa khí hoá lỏng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0603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quặng hầm lò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quặng lộ thiên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0702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tuyển quặng, làm giàu quặng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0703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khai thác đá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0801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Mỏ khai thác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0802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biến thuỷ hải sản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Tấn sản phẩm/ngày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biến và đóng hộp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Kho đông lạnh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dầu ăn, hương liệu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lít/năm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sữa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lít/năm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xay xát gạo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biến tinh bột sắn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bánh kẹo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mỳ ăn liền và sản phẩm tương tự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đường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Tấn nguyên liệu/ngày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thức ăn gia súc, gia cầm và thuỷ sản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rượu, bia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lít/năm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đồ uống không cồn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lít/năm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thuốc lá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bao/ 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Quy cách 20 điếu/1 bao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dệt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2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in, nhuộm vải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2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các sản phẩm may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xưởng may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thuộc da và sản xuất các sản phẩm từ da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biến và xử lý gỗ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bột giấy và giấy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trang in quy chuẩn/năm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In trên chất liệu giấy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lọc dầu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 dầu thô/năm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biến khí (từ mỏ dầu hoặc khí)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3</w:t>
            </w:r>
            <w:r w:rsidRPr="006D1C36">
              <w:t xml:space="preserve"> khí/ngày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Amoniac, axit, xút, clo các loại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sô đa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các muối vô cơ, ôxit vô cơ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các loại hóa chất vô cơ tinh và tinh khiết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Urê, DAP, MPA, SA, NPK phức hợp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phân lân các loại (supe lân, lân nung chảy)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NPK hỗn hợp, phân vi sinh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sản phẩm hoá chất bảo vệ thực vật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sơn các loại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nguyên liệu nhựa alkyd, acrylic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hoá mỹ phẩm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sản phẩm tẩy rửa (kem giặt, bộ giặt, nước gội đầu, nước cọ rửa, xà phòng...)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Nhà máy sản xuất sản phẩm nguyên liệu mỏ hoá chất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VD: Nhà máy tuyển quặng apatít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Nhà máy hóa dầu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PP, PE, PVC, PS, PET, SV, </w:t>
            </w:r>
            <w:r w:rsidRPr="006D1C36">
              <w:lastRenderedPageBreak/>
              <w:t>sợi, DOP, Polystyren, LAB, cao su tổng hợp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khí công nghiệp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que hàn, tanh, sợi thép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hóa chất, vật liệu nổ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Kho hóa chất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hóa dược (vi sinh), thuốc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2101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săm lốp ô tô - máy kéo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săm lốp xe mô tô, xe đạp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chiếc/năm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băng tải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2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cao su kỹ thuật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các sản phẩm plastic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2205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đồ sành sứ, thuỷ tinh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gạch ốp lát (ceramic, gạch granit, gạch gốm)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gạch, ngói, đất sét nung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viên/năm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gốm đất nung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vật liệu chịu lửa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Nghìn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Lò nung gạch chịu lửa cao alumin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sứ vệ sinh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Bao gồm cả nhà máy sản xuất phụ kiện sứ vệ sinh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kính xây dựng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xi măng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Nhà máy sản xuất cấu kiện bê tông đúc sẵn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Nghìn m</w:t>
            </w:r>
            <w:r w:rsidRPr="006D1C36">
              <w:rPr>
                <w:vertAlign w:val="superscript"/>
              </w:rPr>
              <w:t>3</w:t>
            </w:r>
            <w:r w:rsidRPr="006D1C36">
              <w:t>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hỗn hợp bê tông và cấu kiện bê tông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trạm trộn bê tông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2311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3</w:t>
            </w:r>
            <w:r w:rsidRPr="006D1C36">
              <w:t>/giờ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Bê tông thương phẩm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luyện kim mầu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2401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luyện phôi thép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2402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luyện, cán, kéo thép xây dựng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2403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tạo linh kiện, phụ tùng thông tin và điện tử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Mạch in điện tử, IC và sản phẩm tương đương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Nhà máy sản xuất và lắp ráp </w:t>
            </w:r>
            <w:r w:rsidRPr="006D1C36">
              <w:br/>
              <w:t>điện tử, điện lạnh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2602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sản phẩm/năm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Ti vi, máy tính, điều hoà, tủ lạnh và sản phẩm tương </w:t>
            </w:r>
            <w:r w:rsidRPr="006D1C36">
              <w:lastRenderedPageBreak/>
              <w:t>đương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pin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Triệu viên/năm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ắc quy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2702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Kwh/năm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cơ khí chế tạo máy động lực và máy công cụ các loại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2801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cái/năm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chế tạo thiết bị công nghiệp và thiết bị toàn bộ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2802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và lắp ráp ô tô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2901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xe/năm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đóng tàu, sửa chữa tàu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3001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Cái/tấn trọng tải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xuất, lắp ráp xe máy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3002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xe/năm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nhiệt điện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MW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thuỷ điện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MW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điện nguyên tử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MW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điện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MW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dây tải điện 500KV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dây tải điện 220KV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dây tải điện 110KV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dây cáp điện hạ thế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 cáp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cáp điện ngầm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biến áp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KVA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Bao gồm cả trạm biến áp trong nhà và ngoài trời 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sản xuất nước đá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3511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tấn/năm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cấp nước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Nước sinh hoạt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Bể chứa nước sạch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3602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Tuyến ống cấp nước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3603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đầu mối hồ chứa nước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đầu mối trạm bơm tưới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đầu mối trạm bơm tiêu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Tuyến cống thoát nước mưa, thoát nước thải, cống chung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Hồ điều hoà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Ha mặt hồ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Bao gồm cả hồ chứa nước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bơm nước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Trạm bơm nước thải, công trình </w:t>
            </w:r>
            <w:r w:rsidRPr="006D1C36">
              <w:br/>
              <w:t>xử lý nước thải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  <w:r w:rsidRPr="006D1C36">
              <w:t>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xử lý bùn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3708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3</w:t>
            </w:r>
            <w:r w:rsidRPr="006D1C36">
              <w:t>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Bãi chôn lấp rác, chất thải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3801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máy đốt, xử lý chế biến rác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3802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Tấn/ngày đêm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Trạm xăng dầu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Bãi đỗ xe ô tô và xe máy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Bao gồm cả ga ra ngầm và ga ra nổi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đa năng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Là công trình được bố trí trong cùng một ngôi nhà các nhóm phòng hoặc tầng nhà có công năng sử dụng khác </w:t>
            </w:r>
            <w:r w:rsidRPr="006D1C36">
              <w:lastRenderedPageBreak/>
              <w:t>nhau (văn phòng, các gian phòng khán giả, dịch vụ ăn uống, thương mại, các phòng ở và các phòng có chức năng khác).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Trung tâm thương mại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4702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Siêu thị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4703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Chợ, cửa hàng, nhà kho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4704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VD: nhà hàng ăn uống giải khát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sắt cao tốc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sắt trên cao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sắt quốc gia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sắt chuyên dụng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VD: đường sắt đi dưới lòng đất, trong núi dùng để đi vào mỏ đá, mỏ than, quặng...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tàu điện ngầm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tàu đi dưới lòng đất là chính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Đường bộ cao tốc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quốc lộ và tỉnh lộ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đô thị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nội đô, nội thị, nội khu...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bộ khác (đường giao thông nông thôn)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liên xã, đường thôn, ấp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băng cất hạ cánh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Gồm: Đường băng sân bay, đường dẫn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đường bộ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bộ hành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vượt qua đường dành cho người đi bộ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đường sắt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cao tốc trên cao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Hầm đường ô tô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Hầm đường sắt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Hầm bộ hành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4916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Hầm cho người đi bộ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Kho xăng dầu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ga hàng không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ga đường sắt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ga đường thuỷ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Bến xe ô tô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1000 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Đập thuỷ điện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Đập hồ nước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Đê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Kênh bê tông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chắn sóng, nắn dòng chảy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tàu cảng biển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Cầu tàu cảng sông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Đường giao thông thuỷ nội địa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5213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Km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Tháp thu, phát sóng viễn thông, truyền thanh, truyền hình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Bưu điện, bưu cục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lắp đặt thiết bị thông tin, đài lưu không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5303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Tuy nen kỹ thuật (đường hầm chứa cáp điện, cáp thông tin, ống cấp nước...)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5304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Đường kính tuy nen/m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Khách sạn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Ghi rõ số sao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khách, nhà nghỉ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Ký túc xá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5503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Trụ sở thuộc cơ quan Nhà nước, đoàn thể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8401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Trụ sở văn phòng thuộc đơn vị sản xuất kinh doanh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8402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Trung tâm hội nghị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8403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trẻ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cháu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mẫu giáo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tiểu học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trung học cơ sở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phổ thông trung học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đại học, học viện, cao đẳng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Trường trung học chuyên nghiệp, trường dạy nghề, trường công nhân kỹ thuật, trường nghiệp vụ và các loại trường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8507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học sinh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Bệnh viện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Bao gồm: Bệnh viện đa khoa, bệnh viện chuyên khoa từ trung ương đến địa phương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rPr>
                <w:lang w:val="vi-VN"/>
              </w:rPr>
            </w:pPr>
            <w:r w:rsidRPr="006D1C36">
              <w:rPr>
                <w:lang w:val="fr-BE"/>
              </w:rPr>
              <w:t>Trạm y tế, nhà hộ sinh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Phòng khám đa khoa, chuyên khoa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Trung tâm phục hồi chức năng, chỉnh hình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Các cơ sở y tế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8605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Các cơ sở phòng, </w:t>
            </w:r>
            <w:r w:rsidRPr="006D1C36">
              <w:rPr>
                <w:spacing w:val="4"/>
              </w:rPr>
              <w:t>chống dịch bệnh, ...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điều dưỡng, dưỡng lão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8701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Số giường bệnh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hát ca nhạc tạp kỹ, kịch nói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văn hoá, câu lạc bộ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Rạp chiếu phim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Rạp xiếc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bảo tàng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Trung tâm hội chợ - triển lãm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Còn gọi là 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xây dựng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thư viện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Còn gọi là 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xây dựng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di tích, phục vụ tín ngưỡng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 xml:space="preserve">Nhà thờ, chùa, nghĩa trang đô </w:t>
            </w:r>
            <w:r w:rsidRPr="006D1C36">
              <w:lastRenderedPageBreak/>
              <w:t>thị,...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lastRenderedPageBreak/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văn hoá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9109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Vườn bách thảo, bách thú hoặc khu bảo tồn tự nhiên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vận động trong nhà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Phân loại theo sức chứa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vận động ngoài trời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Phân loại theo sức chứa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rPr>
                <w:spacing w:val="-4"/>
              </w:rPr>
            </w:pPr>
            <w:r w:rsidRPr="006D1C36">
              <w:rPr>
                <w:spacing w:val="-4"/>
              </w:rPr>
              <w:t>Đường chạy thẳng, đường chạy vòng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điền kinh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nhảy xa, nhảy 3 bước; sân nhảy cao; sân nhảy sào; sân đẩy tạ; sân ném lựu đạn; sân lăng đĩa, lăng tạ xích; sân phóng lao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sân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điền kinh khác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bóng đá,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bóng đá tập luyện, không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sân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bóng chuyền, cầu lông, không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sân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bóng rổ, không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sân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Sân bóng quần vợt, không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sân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Bể bơi, không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bể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Bể bơi,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bể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thi đấu thể thao (bóng chuyền, bóng rổ, cầu lông, tennis), có khán đài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thi đấu đa năng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Chỗ ngồi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 </w:t>
            </w: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Công trình vui chơi, giải trí khác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9314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chung cư dưới 4 tầng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chung từ 4-8 tầng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chung cư từ 9-25 tầng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chung cư từ 26 tầng trở lên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ở riêng lẻ dưới 4 tầng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6D1C36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ở riêng lẻ từ 4 tầng trở lên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</w:p>
        </w:tc>
      </w:tr>
      <w:tr w:rsidR="001950B6" w:rsidRPr="00593FFF" w:rsidTr="00196D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</w:pPr>
            <w:r w:rsidRPr="006D1C36">
              <w:t>Nhà biệt thự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6D1C36" w:rsidRDefault="001950B6" w:rsidP="00094EE7">
            <w:pPr>
              <w:spacing w:line="264" w:lineRule="auto"/>
              <w:jc w:val="center"/>
            </w:pPr>
            <w:r w:rsidRPr="006D1C36">
              <w:t>9807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593FFF" w:rsidRDefault="001950B6" w:rsidP="00094EE7">
            <w:pPr>
              <w:spacing w:line="264" w:lineRule="auto"/>
              <w:jc w:val="center"/>
            </w:pPr>
            <w:r w:rsidRPr="006D1C36">
              <w:t>m</w:t>
            </w:r>
            <w:r w:rsidRPr="006D1C36">
              <w:rPr>
                <w:vertAlign w:val="superscript"/>
              </w:rPr>
              <w:t>2</w:t>
            </w:r>
            <w:r w:rsidRPr="006D1C36">
              <w:t xml:space="preserve"> sàn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0B6" w:rsidRPr="00593FFF" w:rsidRDefault="001950B6" w:rsidP="00094EE7">
            <w:pPr>
              <w:spacing w:line="264" w:lineRule="auto"/>
            </w:pPr>
          </w:p>
        </w:tc>
      </w:tr>
    </w:tbl>
    <w:p w:rsidR="001950B6" w:rsidRDefault="001950B6" w:rsidP="00094EE7">
      <w:pPr>
        <w:spacing w:line="264" w:lineRule="auto"/>
      </w:pPr>
    </w:p>
    <w:p w:rsidR="00E10869" w:rsidRDefault="00E10869"/>
    <w:sectPr w:rsidR="00E10869" w:rsidSect="00196D3E">
      <w:headerReference w:type="default" r:id="rId7"/>
      <w:pgSz w:w="11907" w:h="16840" w:code="9"/>
      <w:pgMar w:top="737" w:right="737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0E" w:rsidRDefault="004E340E" w:rsidP="00292A39">
      <w:r>
        <w:separator/>
      </w:r>
    </w:p>
  </w:endnote>
  <w:endnote w:type="continuationSeparator" w:id="0">
    <w:p w:rsidR="004E340E" w:rsidRDefault="004E340E" w:rsidP="0029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FJEBO+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0E" w:rsidRDefault="004E340E" w:rsidP="00292A39">
      <w:r>
        <w:separator/>
      </w:r>
    </w:p>
  </w:footnote>
  <w:footnote w:type="continuationSeparator" w:id="0">
    <w:p w:rsidR="004E340E" w:rsidRDefault="004E340E" w:rsidP="0029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553"/>
      <w:docPartObj>
        <w:docPartGallery w:val="Page Numbers (Top of Page)"/>
        <w:docPartUnique/>
      </w:docPartObj>
    </w:sdtPr>
    <w:sdtContent>
      <w:p w:rsidR="00292A39" w:rsidRDefault="00292A39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92A39" w:rsidRDefault="00292A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67F"/>
    <w:multiLevelType w:val="hybridMultilevel"/>
    <w:tmpl w:val="F6E42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650C"/>
    <w:multiLevelType w:val="hybridMultilevel"/>
    <w:tmpl w:val="147091BA"/>
    <w:lvl w:ilvl="0" w:tplc="EBF47AF2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DF618F"/>
    <w:multiLevelType w:val="hybridMultilevel"/>
    <w:tmpl w:val="1E18D480"/>
    <w:lvl w:ilvl="0" w:tplc="C7767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34B71"/>
    <w:multiLevelType w:val="hybridMultilevel"/>
    <w:tmpl w:val="F6E42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B5B57"/>
    <w:multiLevelType w:val="hybridMultilevel"/>
    <w:tmpl w:val="3890744E"/>
    <w:lvl w:ilvl="0" w:tplc="6B38A3DA">
      <w:start w:val="1"/>
      <w:numFmt w:val="bullet"/>
      <w:pStyle w:val="Stra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635AB"/>
    <w:multiLevelType w:val="hybridMultilevel"/>
    <w:tmpl w:val="09148CDC"/>
    <w:lvl w:ilvl="0" w:tplc="C234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1161B5"/>
    <w:multiLevelType w:val="hybridMultilevel"/>
    <w:tmpl w:val="44060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53C7E"/>
    <w:multiLevelType w:val="hybridMultilevel"/>
    <w:tmpl w:val="BA34D5E8"/>
    <w:lvl w:ilvl="0" w:tplc="302EC4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E1369"/>
    <w:multiLevelType w:val="hybridMultilevel"/>
    <w:tmpl w:val="563CD2BE"/>
    <w:lvl w:ilvl="0" w:tplc="BF12C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C5A63"/>
    <w:multiLevelType w:val="hybridMultilevel"/>
    <w:tmpl w:val="8CA638B2"/>
    <w:lvl w:ilvl="0" w:tplc="04090015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B6"/>
    <w:rsid w:val="00094EE7"/>
    <w:rsid w:val="001950B6"/>
    <w:rsid w:val="00196D3E"/>
    <w:rsid w:val="00292A39"/>
    <w:rsid w:val="004E340E"/>
    <w:rsid w:val="00E1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0B6"/>
    <w:pPr>
      <w:spacing w:after="0" w:line="240" w:lineRule="auto"/>
    </w:pPr>
    <w:rPr>
      <w:rFonts w:ascii="Times New Roman" w:eastAsia="Times New Roman" w:hAnsi="Times New Roman" w:cs="Times New Roman"/>
      <w:sz w:val="25"/>
      <w:szCs w:val="24"/>
    </w:rPr>
  </w:style>
  <w:style w:type="paragraph" w:styleId="Heading1">
    <w:name w:val="heading 1"/>
    <w:basedOn w:val="Normal"/>
    <w:next w:val="Normal"/>
    <w:link w:val="Heading1Char"/>
    <w:qFormat/>
    <w:rsid w:val="001950B6"/>
    <w:pPr>
      <w:keepNext/>
      <w:jc w:val="both"/>
      <w:outlineLvl w:val="0"/>
    </w:pPr>
    <w:rPr>
      <w:rFonts w:ascii=".VnArabiaH" w:hAnsi=".VnArabiaH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950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50B6"/>
    <w:pPr>
      <w:keepNext/>
      <w:jc w:val="center"/>
      <w:outlineLvl w:val="2"/>
    </w:pPr>
    <w:rPr>
      <w:rFonts w:ascii=".VnTime" w:hAnsi=".VnTime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950B6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4"/>
      <w:szCs w:val="20"/>
      <w:lang w:val="da-DK" w:eastAsia="da-DK"/>
    </w:rPr>
  </w:style>
  <w:style w:type="paragraph" w:styleId="Heading5">
    <w:name w:val="heading 5"/>
    <w:basedOn w:val="Normal"/>
    <w:next w:val="Normal"/>
    <w:link w:val="Heading5Char"/>
    <w:qFormat/>
    <w:rsid w:val="001950B6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4"/>
      <w:szCs w:val="20"/>
      <w:lang w:val="da-DK" w:eastAsia="da-DK"/>
    </w:rPr>
  </w:style>
  <w:style w:type="paragraph" w:styleId="Heading6">
    <w:name w:val="heading 6"/>
    <w:basedOn w:val="Normal"/>
    <w:next w:val="Normal"/>
    <w:link w:val="Heading6Char"/>
    <w:qFormat/>
    <w:rsid w:val="001950B6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0"/>
      <w:lang w:val="da-DK" w:eastAsia="da-DK"/>
    </w:rPr>
  </w:style>
  <w:style w:type="paragraph" w:styleId="Heading7">
    <w:name w:val="heading 7"/>
    <w:basedOn w:val="Normal"/>
    <w:next w:val="Normal"/>
    <w:link w:val="Heading7Char"/>
    <w:qFormat/>
    <w:rsid w:val="001950B6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1950B6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950B6"/>
    <w:pPr>
      <w:keepNext/>
      <w:autoSpaceDE w:val="0"/>
      <w:autoSpaceDN w:val="0"/>
      <w:adjustRightInd w:val="0"/>
      <w:spacing w:before="20" w:after="20" w:line="240" w:lineRule="exact"/>
      <w:outlineLvl w:val="8"/>
    </w:pPr>
    <w:rPr>
      <w:rFonts w:ascii=".VnArial" w:hAnsi=".VnArial"/>
      <w:b/>
      <w:bCs/>
      <w:color w:val="00000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0B6"/>
    <w:rPr>
      <w:rFonts w:ascii=".VnArabiaH" w:eastAsia="Times New Roman" w:hAnsi=".VnArabiaH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950B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950B6"/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950B6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da-DK" w:eastAsia="da-DK"/>
    </w:rPr>
  </w:style>
  <w:style w:type="character" w:customStyle="1" w:styleId="Heading5Char">
    <w:name w:val="Heading 5 Char"/>
    <w:basedOn w:val="DefaultParagraphFont"/>
    <w:link w:val="Heading5"/>
    <w:rsid w:val="001950B6"/>
    <w:rPr>
      <w:rFonts w:ascii="Cambria" w:eastAsia="Times New Roman" w:hAnsi="Cambria" w:cs="Times New Roman"/>
      <w:color w:val="243F60"/>
      <w:sz w:val="24"/>
      <w:szCs w:val="20"/>
      <w:lang w:val="da-DK" w:eastAsia="da-DK"/>
    </w:rPr>
  </w:style>
  <w:style w:type="character" w:customStyle="1" w:styleId="Heading6Char">
    <w:name w:val="Heading 6 Char"/>
    <w:basedOn w:val="DefaultParagraphFont"/>
    <w:link w:val="Heading6"/>
    <w:rsid w:val="001950B6"/>
    <w:rPr>
      <w:rFonts w:ascii="Cambria" w:eastAsia="Times New Roman" w:hAnsi="Cambria" w:cs="Times New Roman"/>
      <w:i/>
      <w:iCs/>
      <w:color w:val="243F60"/>
      <w:sz w:val="24"/>
      <w:szCs w:val="20"/>
      <w:lang w:val="da-DK" w:eastAsia="da-DK"/>
    </w:rPr>
  </w:style>
  <w:style w:type="character" w:customStyle="1" w:styleId="Heading7Char">
    <w:name w:val="Heading 7 Char"/>
    <w:basedOn w:val="DefaultParagraphFont"/>
    <w:link w:val="Heading7"/>
    <w:rsid w:val="001950B6"/>
    <w:rPr>
      <w:rFonts w:ascii="Cambria" w:eastAsia="Times New Roman" w:hAnsi="Cambria" w:cs="Times New Roman"/>
      <w:i/>
      <w:iCs/>
      <w:color w:val="404040"/>
      <w:sz w:val="24"/>
      <w:szCs w:val="20"/>
      <w:lang w:val="da-DK" w:eastAsia="da-DK"/>
    </w:rPr>
  </w:style>
  <w:style w:type="character" w:customStyle="1" w:styleId="Heading8Char">
    <w:name w:val="Heading 8 Char"/>
    <w:basedOn w:val="DefaultParagraphFont"/>
    <w:link w:val="Heading8"/>
    <w:rsid w:val="001950B6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1950B6"/>
    <w:rPr>
      <w:rFonts w:ascii=".VnArial" w:eastAsia="Times New Roman" w:hAnsi=".VnArial" w:cs="Times New Roman"/>
      <w:b/>
      <w:bCs/>
      <w:color w:val="000000"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0B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50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0B6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50B6"/>
    <w:rPr>
      <w:rFonts w:ascii="Times New Roman" w:eastAsia="Times New Roman" w:hAnsi="Times New Roman" w:cs="Times New Roman"/>
      <w:sz w:val="20"/>
      <w:szCs w:val="20"/>
    </w:rPr>
  </w:style>
  <w:style w:type="character" w:customStyle="1" w:styleId="bieu">
    <w:name w:val="bieu"/>
    <w:uiPriority w:val="99"/>
    <w:rsid w:val="001950B6"/>
    <w:rPr>
      <w:rFonts w:ascii="Arial" w:hAnsi="Arial" w:cs="Arial"/>
      <w:w w:val="85"/>
    </w:rPr>
  </w:style>
  <w:style w:type="character" w:styleId="PageNumber">
    <w:name w:val="page number"/>
    <w:basedOn w:val="DefaultParagraphFont"/>
    <w:rsid w:val="001950B6"/>
  </w:style>
  <w:style w:type="paragraph" w:customStyle="1" w:styleId="noidung">
    <w:name w:val="noi dung"/>
    <w:basedOn w:val="PlainText"/>
    <w:rsid w:val="001950B6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</w:rPr>
  </w:style>
  <w:style w:type="paragraph" w:styleId="PlainText">
    <w:name w:val="Plain Text"/>
    <w:basedOn w:val="Normal"/>
    <w:link w:val="PlainTextChar"/>
    <w:rsid w:val="001950B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50B6"/>
    <w:rPr>
      <w:rFonts w:ascii="Courier New" w:eastAsia="Times New Roman" w:hAnsi="Courier New" w:cs="Times New Roman"/>
      <w:sz w:val="20"/>
      <w:szCs w:val="20"/>
    </w:rPr>
  </w:style>
  <w:style w:type="paragraph" w:customStyle="1" w:styleId="gia2">
    <w:name w:val="gi÷a 2"/>
    <w:basedOn w:val="Normal"/>
    <w:rsid w:val="001950B6"/>
    <w:pPr>
      <w:spacing w:before="120" w:after="60" w:line="264" w:lineRule="auto"/>
      <w:jc w:val="center"/>
    </w:pPr>
    <w:rPr>
      <w:rFonts w:ascii=".VnAvantH" w:eastAsia="MS Mincho" w:hAnsi=".VnAvantH" w:cs=".VnCentury Schoolbook"/>
      <w:b/>
      <w:sz w:val="30"/>
      <w:szCs w:val="20"/>
    </w:rPr>
  </w:style>
  <w:style w:type="paragraph" w:customStyle="1" w:styleId="gianh14">
    <w:name w:val="gi÷a nhá(14)"/>
    <w:basedOn w:val="Normal"/>
    <w:rsid w:val="001950B6"/>
    <w:pPr>
      <w:spacing w:before="80" w:after="360" w:line="264" w:lineRule="auto"/>
      <w:jc w:val="center"/>
    </w:pPr>
    <w:rPr>
      <w:rFonts w:ascii=".VnAvantH" w:eastAsia="MS Mincho" w:hAnsi=".VnAvantH" w:cs=".VnCentury Schoolbook"/>
      <w:b/>
      <w:sz w:val="26"/>
      <w:szCs w:val="20"/>
    </w:rPr>
  </w:style>
  <w:style w:type="paragraph" w:customStyle="1" w:styleId="Giua">
    <w:name w:val="Giua"/>
    <w:basedOn w:val="noidung"/>
    <w:rsid w:val="001950B6"/>
    <w:pPr>
      <w:ind w:firstLine="0"/>
      <w:jc w:val="center"/>
    </w:pPr>
    <w:rPr>
      <w:rFonts w:ascii=".VnCentury SchoolbookH" w:hAnsi=".VnCentury SchoolbookH"/>
      <w:sz w:val="21"/>
    </w:rPr>
  </w:style>
  <w:style w:type="paragraph" w:customStyle="1" w:styleId="giua2">
    <w:name w:val="giua 2"/>
    <w:basedOn w:val="noidung"/>
    <w:rsid w:val="001950B6"/>
    <w:pPr>
      <w:ind w:firstLine="0"/>
      <w:jc w:val="center"/>
    </w:pPr>
  </w:style>
  <w:style w:type="paragraph" w:customStyle="1" w:styleId="Noidung2">
    <w:name w:val="Noi dung 2"/>
    <w:basedOn w:val="noidung"/>
    <w:rsid w:val="001950B6"/>
    <w:pPr>
      <w:spacing w:line="296" w:lineRule="exact"/>
    </w:pPr>
    <w:rPr>
      <w:sz w:val="23"/>
    </w:rPr>
  </w:style>
  <w:style w:type="paragraph" w:styleId="BodyText">
    <w:name w:val="Body Text"/>
    <w:basedOn w:val="Normal"/>
    <w:link w:val="BodyTextChar"/>
    <w:rsid w:val="001950B6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950B6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1950B6"/>
    <w:rPr>
      <w:rFonts w:ascii=".VnTimeH" w:hAnsi=".VnTimeH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950B6"/>
    <w:rPr>
      <w:rFonts w:ascii=".VnTimeH" w:eastAsia="Times New Roman" w:hAnsi=".VnTimeH" w:cs="Times New Roman"/>
      <w:sz w:val="24"/>
      <w:szCs w:val="20"/>
    </w:rPr>
  </w:style>
  <w:style w:type="paragraph" w:customStyle="1" w:styleId="1nho">
    <w:name w:val="1 nho"/>
    <w:basedOn w:val="PlainText"/>
    <w:rsid w:val="001950B6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sz w:val="22"/>
    </w:rPr>
  </w:style>
  <w:style w:type="paragraph" w:customStyle="1" w:styleId="chunghieng">
    <w:name w:val="chu nghieng"/>
    <w:basedOn w:val="noidung"/>
    <w:rsid w:val="001950B6"/>
    <w:pPr>
      <w:spacing w:before="120" w:after="120"/>
    </w:pPr>
    <w:rPr>
      <w:i/>
      <w:sz w:val="23"/>
    </w:rPr>
  </w:style>
  <w:style w:type="paragraph" w:styleId="BodyTextIndent">
    <w:name w:val="Body Text Indent"/>
    <w:basedOn w:val="Normal"/>
    <w:link w:val="BodyTextIndentChar"/>
    <w:rsid w:val="001950B6"/>
    <w:pPr>
      <w:spacing w:after="120"/>
      <w:ind w:left="360"/>
    </w:pPr>
    <w:rPr>
      <w:rFonts w:ascii=".VnCentury Schoolbook" w:hAnsi=".VnCentury Schoolbook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0B6"/>
    <w:rPr>
      <w:rFonts w:ascii=".VnCentury Schoolbook" w:eastAsia="Times New Roman" w:hAnsi=".VnCentury Schoolboo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950B6"/>
    <w:pPr>
      <w:spacing w:after="120" w:line="480" w:lineRule="auto"/>
      <w:ind w:left="360"/>
    </w:pPr>
    <w:rPr>
      <w:rFonts w:ascii=".VnCentury Schoolbook" w:hAnsi=".VnCentury Schoolbook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50B6"/>
    <w:rPr>
      <w:rFonts w:ascii=".VnCentury Schoolbook" w:eastAsia="Times New Roman" w:hAnsi=".VnCentury Schoolbook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rsid w:val="001950B6"/>
    <w:pPr>
      <w:widowControl w:val="0"/>
      <w:spacing w:before="120" w:line="276" w:lineRule="auto"/>
      <w:ind w:firstLine="567"/>
      <w:jc w:val="both"/>
    </w:pPr>
    <w:rPr>
      <w:rFonts w:ascii=".VnCentury Schoolbook" w:hAnsi=".VnCentury Schoolbook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50B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1950B6"/>
    <w:rPr>
      <w:rFonts w:ascii=".VnCentury Schoolbook" w:eastAsia="Times New Roman" w:hAnsi=".VnCentury Schoolbook" w:cs="Times New Roman"/>
      <w:sz w:val="16"/>
      <w:szCs w:val="16"/>
    </w:rPr>
  </w:style>
  <w:style w:type="table" w:styleId="TableGrid">
    <w:name w:val="Table Grid"/>
    <w:basedOn w:val="TableNormal"/>
    <w:rsid w:val="0019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rsid w:val="001950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0B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1950B6"/>
    <w:rPr>
      <w:rFonts w:ascii="Tahoma" w:eastAsia="Times New Roman" w:hAnsi="Tahoma"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95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0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9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0B6"/>
    <w:rPr>
      <w:b/>
      <w:bCs/>
    </w:rPr>
  </w:style>
  <w:style w:type="paragraph" w:styleId="DocumentMap">
    <w:name w:val="Document Map"/>
    <w:basedOn w:val="Normal"/>
    <w:link w:val="DocumentMapChar"/>
    <w:rsid w:val="001950B6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50B6"/>
    <w:rPr>
      <w:rFonts w:ascii="Tahoma" w:eastAsia="Times New Roman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rsid w:val="001950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50B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1950B6"/>
    <w:rPr>
      <w:vertAlign w:val="superscript"/>
    </w:rPr>
  </w:style>
  <w:style w:type="paragraph" w:styleId="FootnoteText">
    <w:name w:val="footnote text"/>
    <w:basedOn w:val="Normal"/>
    <w:link w:val="FootnoteTextChar"/>
    <w:rsid w:val="001950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0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950B6"/>
    <w:rPr>
      <w:vertAlign w:val="superscript"/>
    </w:rPr>
  </w:style>
  <w:style w:type="character" w:styleId="Hyperlink">
    <w:name w:val="Hyperlink"/>
    <w:uiPriority w:val="99"/>
    <w:rsid w:val="00195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0B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1950B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950B6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50B6"/>
    <w:rPr>
      <w:rFonts w:ascii="Cambria" w:eastAsia="Times New Roman" w:hAnsi="Cambria" w:cs="Times New Roman"/>
      <w:sz w:val="24"/>
      <w:szCs w:val="20"/>
    </w:rPr>
  </w:style>
  <w:style w:type="paragraph" w:styleId="BodyText3">
    <w:name w:val="Body Text 3"/>
    <w:basedOn w:val="Normal"/>
    <w:link w:val="BodyText3Char1"/>
    <w:rsid w:val="001950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50B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locked/>
    <w:rsid w:val="001950B6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1"/>
    <w:uiPriority w:val="99"/>
    <w:qFormat/>
    <w:rsid w:val="001950B6"/>
    <w:pPr>
      <w:spacing w:line="288" w:lineRule="auto"/>
      <w:jc w:val="center"/>
    </w:pPr>
    <w:rPr>
      <w:rFonts w:ascii=".VnTimeH" w:eastAsia="MS Mincho" w:hAnsi=".VnTimeH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95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1950B6"/>
    <w:rPr>
      <w:rFonts w:ascii=".VnTimeH" w:eastAsia="MS Mincho" w:hAnsi=".VnTimeH" w:cs="Times New Roman"/>
      <w:b/>
      <w:sz w:val="32"/>
      <w:szCs w:val="20"/>
    </w:rPr>
  </w:style>
  <w:style w:type="paragraph" w:customStyle="1" w:styleId="Lama">
    <w:name w:val="La ma"/>
    <w:basedOn w:val="Normal"/>
    <w:rsid w:val="001950B6"/>
    <w:pPr>
      <w:spacing w:before="120" w:after="120"/>
      <w:jc w:val="center"/>
    </w:pPr>
    <w:rPr>
      <w:rFonts w:ascii=".VnTimeH" w:hAnsi=".VnTimeH"/>
      <w:sz w:val="28"/>
    </w:rPr>
  </w:style>
  <w:style w:type="paragraph" w:customStyle="1" w:styleId="Chiphi">
    <w:name w:val="Chi phi"/>
    <w:basedOn w:val="Normal"/>
    <w:uiPriority w:val="99"/>
    <w:rsid w:val="001950B6"/>
    <w:pPr>
      <w:spacing w:before="120"/>
      <w:ind w:firstLine="720"/>
      <w:jc w:val="both"/>
    </w:pPr>
    <w:rPr>
      <w:rFonts w:ascii=".VnVogue" w:hAnsi=".VnVogue"/>
      <w:i/>
      <w:sz w:val="28"/>
    </w:rPr>
  </w:style>
  <w:style w:type="paragraph" w:styleId="NormalWeb">
    <w:name w:val="Normal (Web)"/>
    <w:basedOn w:val="Normal"/>
    <w:rsid w:val="001950B6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950B6"/>
    <w:pPr>
      <w:autoSpaceDE w:val="0"/>
      <w:autoSpaceDN w:val="0"/>
      <w:adjustRightInd w:val="0"/>
      <w:spacing w:after="0" w:line="240" w:lineRule="auto"/>
    </w:pPr>
    <w:rPr>
      <w:rFonts w:ascii="AFJEBO+TimesNewRoman" w:eastAsia="Times New Roman" w:hAnsi="AFJEBO+TimesNewRoman" w:cs="AFJEBO+TimesNewRoman"/>
      <w:color w:val="000000"/>
      <w:sz w:val="24"/>
      <w:szCs w:val="24"/>
      <w:lang w:val="da-DK" w:eastAsia="da-DK"/>
    </w:rPr>
  </w:style>
  <w:style w:type="paragraph" w:styleId="TOCHeading">
    <w:name w:val="TOC Heading"/>
    <w:basedOn w:val="Heading1"/>
    <w:next w:val="Normal"/>
    <w:uiPriority w:val="39"/>
    <w:qFormat/>
    <w:rsid w:val="001950B6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950B6"/>
    <w:pPr>
      <w:spacing w:after="100"/>
      <w:ind w:left="480"/>
    </w:pPr>
    <w:rPr>
      <w:sz w:val="24"/>
      <w:lang w:val="da-DK" w:eastAsia="da-DK"/>
    </w:rPr>
  </w:style>
  <w:style w:type="paragraph" w:customStyle="1" w:styleId="c">
    <w:name w:val="c"/>
    <w:basedOn w:val="Normal"/>
    <w:rsid w:val="001950B6"/>
    <w:pPr>
      <w:tabs>
        <w:tab w:val="left" w:pos="720"/>
      </w:tabs>
      <w:jc w:val="center"/>
    </w:pPr>
    <w:rPr>
      <w:rFonts w:ascii=".VnTime" w:hAnsi=".VnTime"/>
      <w:b/>
      <w:sz w:val="28"/>
      <w:szCs w:val="20"/>
    </w:rPr>
  </w:style>
  <w:style w:type="paragraph" w:customStyle="1" w:styleId="C0">
    <w:name w:val="C"/>
    <w:basedOn w:val="Normal"/>
    <w:rsid w:val="001950B6"/>
    <w:pPr>
      <w:spacing w:before="240"/>
      <w:jc w:val="center"/>
    </w:pPr>
    <w:rPr>
      <w:rFonts w:ascii=".VnTime" w:hAnsi=".VnTime"/>
      <w:b/>
      <w:sz w:val="26"/>
      <w:szCs w:val="20"/>
      <w:lang w:val="nl-NL"/>
    </w:rPr>
  </w:style>
  <w:style w:type="paragraph" w:customStyle="1" w:styleId="anho">
    <w:name w:val="a nho"/>
    <w:basedOn w:val="PlainText"/>
    <w:rsid w:val="001950B6"/>
    <w:pPr>
      <w:spacing w:before="240" w:after="60" w:line="300" w:lineRule="exact"/>
      <w:ind w:firstLine="425"/>
      <w:jc w:val="both"/>
    </w:pPr>
    <w:rPr>
      <w:rFonts w:ascii=".VnCentury Schoolbook" w:eastAsia="MS Mincho" w:hAnsi=".VnCentury Schoolbook"/>
      <w:b/>
      <w:i/>
      <w:sz w:val="22"/>
    </w:rPr>
  </w:style>
  <w:style w:type="paragraph" w:customStyle="1" w:styleId="lama2chunho">
    <w:name w:val="la ma 2 (chu nho)"/>
    <w:basedOn w:val="Normal"/>
    <w:rsid w:val="001950B6"/>
    <w:pPr>
      <w:widowControl w:val="0"/>
      <w:spacing w:before="360" w:after="120" w:line="264" w:lineRule="auto"/>
      <w:jc w:val="both"/>
    </w:pPr>
    <w:rPr>
      <w:rFonts w:ascii=".VnAvantH" w:eastAsia="MS Mincho" w:hAnsi=".VnAvantH" w:cs="Courier New"/>
      <w:b/>
      <w:sz w:val="20"/>
      <w:szCs w:val="20"/>
    </w:rPr>
  </w:style>
  <w:style w:type="paragraph" w:customStyle="1" w:styleId="ndthongtu">
    <w:name w:val="nd thong tu"/>
    <w:basedOn w:val="Normal"/>
    <w:rsid w:val="001950B6"/>
    <w:pPr>
      <w:spacing w:before="120" w:after="600" w:line="276" w:lineRule="auto"/>
      <w:jc w:val="center"/>
    </w:pPr>
    <w:rPr>
      <w:rFonts w:ascii=".VnArial" w:eastAsia="MS Mincho" w:hAnsi=".VnArial"/>
      <w:sz w:val="24"/>
    </w:rPr>
  </w:style>
  <w:style w:type="paragraph" w:styleId="BlockText">
    <w:name w:val="Block Text"/>
    <w:basedOn w:val="Normal"/>
    <w:rsid w:val="001950B6"/>
    <w:pPr>
      <w:spacing w:before="120" w:after="120" w:line="288" w:lineRule="auto"/>
      <w:ind w:left="113" w:right="113" w:firstLine="607"/>
      <w:jc w:val="both"/>
    </w:pPr>
    <w:rPr>
      <w:rFonts w:ascii=".VnCentury Schoolbook" w:hAnsi=".VnCentury Schoolbook"/>
      <w:sz w:val="24"/>
    </w:rPr>
  </w:style>
  <w:style w:type="paragraph" w:customStyle="1" w:styleId="Style1">
    <w:name w:val="Style1"/>
    <w:basedOn w:val="Normal"/>
    <w:next w:val="Normal"/>
    <w:rsid w:val="001950B6"/>
    <w:pPr>
      <w:spacing w:before="120" w:after="120"/>
      <w:ind w:firstLine="567"/>
      <w:jc w:val="both"/>
    </w:pPr>
    <w:rPr>
      <w:rFonts w:ascii=".VnVogueH" w:hAnsi=".VnVogueH"/>
      <w:sz w:val="28"/>
    </w:rPr>
  </w:style>
  <w:style w:type="paragraph" w:customStyle="1" w:styleId="xl38">
    <w:name w:val="xl38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duoia">
    <w:name w:val="duoi a"/>
    <w:basedOn w:val="Normal"/>
    <w:rsid w:val="001950B6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Cs/>
      <w:i/>
      <w:iCs/>
      <w:color w:val="000000"/>
      <w:sz w:val="22"/>
    </w:rPr>
  </w:style>
  <w:style w:type="paragraph" w:customStyle="1" w:styleId="Phieu">
    <w:name w:val="Phieu"/>
    <w:basedOn w:val="1nho"/>
    <w:rsid w:val="001950B6"/>
    <w:pPr>
      <w:widowControl w:val="0"/>
      <w:spacing w:before="0" w:after="0" w:line="312" w:lineRule="auto"/>
      <w:ind w:firstLine="0"/>
      <w:jc w:val="center"/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rsid w:val="001950B6"/>
    <w:rPr>
      <w:sz w:val="24"/>
    </w:rPr>
  </w:style>
  <w:style w:type="paragraph" w:styleId="TOC2">
    <w:name w:val="toc 2"/>
    <w:basedOn w:val="Normal"/>
    <w:next w:val="Normal"/>
    <w:autoRedefine/>
    <w:uiPriority w:val="39"/>
    <w:rsid w:val="001950B6"/>
    <w:pPr>
      <w:ind w:left="240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950B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950B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950B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950B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950B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950B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1950B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CharChar11">
    <w:name w:val="Char Char11"/>
    <w:rsid w:val="001950B6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CharChar9">
    <w:name w:val="Char Char9"/>
    <w:rsid w:val="001950B6"/>
    <w:rPr>
      <w:rFonts w:ascii="Cambria" w:eastAsia="Times New Roman" w:hAnsi="Cambria" w:cs="Times New Roman"/>
      <w:color w:val="243F60"/>
      <w:sz w:val="24"/>
      <w:szCs w:val="24"/>
      <w:lang w:val="da-DK" w:eastAsia="da-DK"/>
    </w:rPr>
  </w:style>
  <w:style w:type="character" w:styleId="CommentReference">
    <w:name w:val="annotation reference"/>
    <w:rsid w:val="001950B6"/>
    <w:rPr>
      <w:sz w:val="16"/>
      <w:szCs w:val="16"/>
    </w:rPr>
  </w:style>
  <w:style w:type="character" w:styleId="Emphasis">
    <w:name w:val="Emphasis"/>
    <w:uiPriority w:val="20"/>
    <w:qFormat/>
    <w:rsid w:val="001950B6"/>
    <w:rPr>
      <w:i/>
      <w:iCs/>
    </w:rPr>
  </w:style>
  <w:style w:type="paragraph" w:styleId="NoSpacing">
    <w:name w:val="No Spacing"/>
    <w:uiPriority w:val="1"/>
    <w:qFormat/>
    <w:rsid w:val="001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apple-converted-space">
    <w:name w:val="apple-converted-space"/>
    <w:basedOn w:val="DefaultParagraphFont"/>
    <w:rsid w:val="001950B6"/>
  </w:style>
  <w:style w:type="character" w:customStyle="1" w:styleId="Heading1Char1">
    <w:name w:val="Heading 1 Char1"/>
    <w:rsid w:val="001950B6"/>
    <w:rPr>
      <w:rFonts w:ascii=".VnArabiaH" w:hAnsi=".VnArabiaH"/>
      <w:b/>
      <w:sz w:val="28"/>
      <w:lang w:val="en-GB" w:eastAsia="en-US" w:bidi="ar-SA"/>
    </w:rPr>
  </w:style>
  <w:style w:type="character" w:customStyle="1" w:styleId="Heading2Char1">
    <w:name w:val="Heading 2 Char1"/>
    <w:rsid w:val="001950B6"/>
    <w:rPr>
      <w:rFonts w:ascii=".VnArial NarrowH" w:hAnsi=".VnArial NarrowH"/>
      <w:b/>
      <w:sz w:val="36"/>
      <w:lang w:val="en-GB" w:eastAsia="en-US" w:bidi="ar-SA"/>
    </w:rPr>
  </w:style>
  <w:style w:type="character" w:customStyle="1" w:styleId="Heading3Char1">
    <w:name w:val="Heading 3 Char1"/>
    <w:rsid w:val="001950B6"/>
    <w:rPr>
      <w:rFonts w:ascii=".VnTime" w:hAnsi=".VnTime"/>
      <w:sz w:val="28"/>
      <w:lang w:val="en-GB" w:eastAsia="en-US" w:bidi="ar-SA"/>
    </w:rPr>
  </w:style>
  <w:style w:type="character" w:customStyle="1" w:styleId="BodyTextChar1">
    <w:name w:val="Body Text Char1"/>
    <w:locked/>
    <w:rsid w:val="001950B6"/>
    <w:rPr>
      <w:rFonts w:ascii=".VnTime" w:hAnsi=".VnTime"/>
      <w:sz w:val="26"/>
      <w:lang w:val="en-US" w:eastAsia="en-US" w:bidi="ar-SA"/>
    </w:rPr>
  </w:style>
  <w:style w:type="character" w:customStyle="1" w:styleId="BodyText2Char1">
    <w:name w:val="Body Text 2 Char1"/>
    <w:locked/>
    <w:rsid w:val="001950B6"/>
    <w:rPr>
      <w:rFonts w:ascii=".VnTimeH" w:hAnsi=".VnTimeH"/>
      <w:sz w:val="24"/>
      <w:lang w:val="en-US" w:eastAsia="en-US" w:bidi="ar-SA"/>
    </w:rPr>
  </w:style>
  <w:style w:type="character" w:customStyle="1" w:styleId="BodyTextIndentChar1">
    <w:name w:val="Body Text Indent Char1"/>
    <w:locked/>
    <w:rsid w:val="001950B6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BodyTextIndent2Char1">
    <w:name w:val="Body Text Indent 2 Char1"/>
    <w:locked/>
    <w:rsid w:val="001950B6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FooterChar1">
    <w:name w:val="Footer Char1"/>
    <w:rsid w:val="001950B6"/>
    <w:rPr>
      <w:sz w:val="24"/>
      <w:szCs w:val="24"/>
      <w:lang w:val="en-US" w:eastAsia="en-US" w:bidi="ar-SA"/>
    </w:rPr>
  </w:style>
  <w:style w:type="character" w:customStyle="1" w:styleId="HeaderChar1">
    <w:name w:val="Header Char1"/>
    <w:rsid w:val="001950B6"/>
    <w:rPr>
      <w:sz w:val="24"/>
      <w:szCs w:val="24"/>
      <w:lang w:val="en-US" w:eastAsia="en-US" w:bidi="ar-SA"/>
    </w:rPr>
  </w:style>
  <w:style w:type="character" w:customStyle="1" w:styleId="CharChar14">
    <w:name w:val="Char Char14"/>
    <w:locked/>
    <w:rsid w:val="001950B6"/>
    <w:rPr>
      <w:rFonts w:ascii=".VnArabiaH" w:hAnsi=".VnArabiaH"/>
      <w:b/>
      <w:sz w:val="28"/>
      <w:lang w:val="en-GB" w:eastAsia="en-US" w:bidi="ar-SA"/>
    </w:rPr>
  </w:style>
  <w:style w:type="character" w:customStyle="1" w:styleId="CharChar13">
    <w:name w:val="Char Char13"/>
    <w:locked/>
    <w:rsid w:val="001950B6"/>
    <w:rPr>
      <w:rFonts w:ascii=".VnArial NarrowH" w:hAnsi=".VnArial NarrowH"/>
      <w:b/>
      <w:sz w:val="36"/>
      <w:lang w:val="en-GB" w:eastAsia="en-US" w:bidi="ar-SA"/>
    </w:rPr>
  </w:style>
  <w:style w:type="character" w:customStyle="1" w:styleId="CharChar12">
    <w:name w:val="Char Char12"/>
    <w:locked/>
    <w:rsid w:val="001950B6"/>
    <w:rPr>
      <w:rFonts w:ascii=".VnTime" w:hAnsi=".VnTime"/>
      <w:sz w:val="28"/>
      <w:lang w:val="en-GB" w:eastAsia="en-US" w:bidi="ar-SA"/>
    </w:rPr>
  </w:style>
  <w:style w:type="character" w:customStyle="1" w:styleId="CharChar10">
    <w:name w:val="Char Char10"/>
    <w:locked/>
    <w:rsid w:val="001950B6"/>
    <w:rPr>
      <w:rFonts w:ascii=".VnArial" w:hAnsi=".VnArial"/>
      <w:i/>
      <w:iCs/>
      <w:color w:val="000000"/>
      <w:sz w:val="18"/>
      <w:szCs w:val="16"/>
      <w:lang w:val="en-US" w:eastAsia="en-US" w:bidi="ar-SA"/>
    </w:rPr>
  </w:style>
  <w:style w:type="character" w:customStyle="1" w:styleId="CharChar3">
    <w:name w:val="Char Char3"/>
    <w:locked/>
    <w:rsid w:val="001950B6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1950B6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CharChar">
    <w:name w:val="Char Char"/>
    <w:locked/>
    <w:rsid w:val="001950B6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1950B6"/>
    <w:rPr>
      <w:w w:val="100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1950B6"/>
    <w:rPr>
      <w:rFonts w:ascii="Times New Roman" w:hAnsi="Times New Roman" w:cs="Times New Roman"/>
      <w:w w:val="100"/>
      <w:sz w:val="28"/>
      <w:szCs w:val="28"/>
    </w:rPr>
  </w:style>
  <w:style w:type="character" w:customStyle="1" w:styleId="WordImportedListStyle4StylesforWordRTFImportedLists">
    <w:name w:val="Word Imported List Style4 (Styles for Word/RTF Imported Lists)"/>
    <w:uiPriority w:val="99"/>
    <w:rsid w:val="001950B6"/>
    <w:rPr>
      <w:rFonts w:ascii="Times New Roman" w:hAnsi="Times New Roman" w:cs="Times New Roman"/>
      <w:w w:val="100"/>
    </w:rPr>
  </w:style>
  <w:style w:type="paragraph" w:styleId="Revision">
    <w:name w:val="Revision"/>
    <w:hidden/>
    <w:uiPriority w:val="99"/>
    <w:semiHidden/>
    <w:rsid w:val="001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EmailStyle151">
    <w:name w:val="EmailStyle151"/>
    <w:rsid w:val="001950B6"/>
    <w:rPr>
      <w:rFonts w:ascii="Arial" w:hAnsi="Arial" w:cs="Arial"/>
      <w:color w:val="auto"/>
      <w:sz w:val="20"/>
    </w:rPr>
  </w:style>
  <w:style w:type="character" w:customStyle="1" w:styleId="EmailStyle161">
    <w:name w:val="EmailStyle161"/>
    <w:rsid w:val="001950B6"/>
    <w:rPr>
      <w:rFonts w:ascii="Arial" w:hAnsi="Arial" w:cs="Arial"/>
      <w:color w:val="auto"/>
      <w:sz w:val="20"/>
    </w:rPr>
  </w:style>
  <w:style w:type="paragraph" w:customStyle="1" w:styleId="Strang">
    <w:name w:val="Sè trang"/>
    <w:basedOn w:val="Normal"/>
    <w:autoRedefine/>
    <w:rsid w:val="001950B6"/>
    <w:pPr>
      <w:numPr>
        <w:numId w:val="8"/>
      </w:numPr>
      <w:tabs>
        <w:tab w:val="right" w:leader="dot" w:pos="8789"/>
      </w:tabs>
      <w:spacing w:before="20" w:after="20" w:line="308" w:lineRule="exact"/>
      <w:ind w:left="357" w:hanging="357"/>
    </w:pPr>
    <w:rPr>
      <w:rFonts w:ascii=".VnCentury Schoolbook" w:hAnsi=".VnCentury Schoolbook"/>
      <w:sz w:val="22"/>
      <w:szCs w:val="20"/>
    </w:rPr>
  </w:style>
  <w:style w:type="paragraph" w:customStyle="1" w:styleId="daubai">
    <w:name w:val="dau bai"/>
    <w:basedOn w:val="Normal"/>
    <w:autoRedefine/>
    <w:rsid w:val="001950B6"/>
    <w:pPr>
      <w:spacing w:before="600" w:after="240" w:line="360" w:lineRule="auto"/>
      <w:jc w:val="center"/>
    </w:pPr>
    <w:rPr>
      <w:rFonts w:ascii=".VnCentury SchoolbookH" w:eastAsia="MS Mincho" w:hAnsi=".VnCentury SchoolbookH"/>
      <w:b/>
      <w:sz w:val="30"/>
      <w:szCs w:val="20"/>
    </w:rPr>
  </w:style>
  <w:style w:type="paragraph" w:customStyle="1" w:styleId="noidungbang">
    <w:name w:val="noi dung bang"/>
    <w:basedOn w:val="Normal"/>
    <w:rsid w:val="001950B6"/>
    <w:pPr>
      <w:autoSpaceDE w:val="0"/>
      <w:autoSpaceDN w:val="0"/>
      <w:adjustRightInd w:val="0"/>
      <w:spacing w:before="40" w:after="40" w:line="260" w:lineRule="exact"/>
      <w:ind w:left="680"/>
    </w:pPr>
    <w:rPr>
      <w:rFonts w:ascii=".VnArial" w:hAnsi=".VnArial"/>
      <w:color w:val="000000"/>
      <w:sz w:val="20"/>
    </w:rPr>
  </w:style>
  <w:style w:type="paragraph" w:customStyle="1" w:styleId="titbang">
    <w:name w:val="tit bang"/>
    <w:basedOn w:val="Normal"/>
    <w:autoRedefine/>
    <w:rsid w:val="001950B6"/>
    <w:pPr>
      <w:spacing w:before="120" w:line="300" w:lineRule="exact"/>
      <w:jc w:val="center"/>
    </w:pPr>
    <w:rPr>
      <w:b/>
      <w:sz w:val="26"/>
      <w:szCs w:val="26"/>
    </w:rPr>
  </w:style>
  <w:style w:type="paragraph" w:customStyle="1" w:styleId="Quyetdinh">
    <w:name w:val="Quyet dinh"/>
    <w:basedOn w:val="daubai"/>
    <w:rsid w:val="001950B6"/>
    <w:pPr>
      <w:spacing w:before="480" w:after="40" w:line="264" w:lineRule="auto"/>
    </w:pPr>
    <w:rPr>
      <w:rFonts w:ascii=".VnAvantH" w:hAnsi=".VnAvantH"/>
      <w:sz w:val="28"/>
    </w:rPr>
  </w:style>
  <w:style w:type="paragraph" w:customStyle="1" w:styleId="Vvic">
    <w:name w:val="VÒ viÖc"/>
    <w:basedOn w:val="BodyTextIndent2"/>
    <w:rsid w:val="001950B6"/>
    <w:pPr>
      <w:spacing w:before="40" w:after="240" w:line="300" w:lineRule="exact"/>
      <w:ind w:left="0"/>
      <w:jc w:val="center"/>
    </w:pPr>
    <w:rPr>
      <w:rFonts w:ascii=".VnArial" w:hAnsi=".VnArial"/>
      <w:b/>
      <w:i/>
      <w:sz w:val="22"/>
    </w:rPr>
  </w:style>
  <w:style w:type="paragraph" w:customStyle="1" w:styleId="titbieu">
    <w:name w:val="tit bieu"/>
    <w:basedOn w:val="Quyetdinh"/>
    <w:rsid w:val="001950B6"/>
    <w:rPr>
      <w:rFonts w:ascii=".VnHelvetInsH" w:hAnsi=".VnHelvetInsH"/>
      <w:b w:val="0"/>
      <w:bCs/>
    </w:rPr>
  </w:style>
  <w:style w:type="paragraph" w:customStyle="1" w:styleId="Alon">
    <w:name w:val="A lon"/>
    <w:basedOn w:val="Heading7"/>
    <w:rsid w:val="001950B6"/>
    <w:pPr>
      <w:keepLines w:val="0"/>
      <w:autoSpaceDE w:val="0"/>
      <w:autoSpaceDN w:val="0"/>
      <w:adjustRightInd w:val="0"/>
      <w:spacing w:before="40" w:after="40" w:line="260" w:lineRule="exact"/>
      <w:ind w:left="0" w:firstLine="0"/>
    </w:pPr>
    <w:rPr>
      <w:rFonts w:ascii=".VnArialH" w:hAnsi=".VnArialH"/>
      <w:b/>
      <w:bCs/>
      <w:i w:val="0"/>
      <w:iCs w:val="0"/>
      <w:color w:val="000000"/>
      <w:sz w:val="20"/>
      <w:lang w:val="en-US" w:eastAsia="en-US"/>
    </w:rPr>
  </w:style>
  <w:style w:type="paragraph" w:customStyle="1" w:styleId="donvitinh">
    <w:name w:val="don vi tinh"/>
    <w:basedOn w:val="Normal"/>
    <w:rsid w:val="001950B6"/>
    <w:pPr>
      <w:spacing w:before="120" w:after="120" w:line="260" w:lineRule="exact"/>
      <w:jc w:val="right"/>
    </w:pPr>
    <w:rPr>
      <w:rFonts w:ascii=".VnArial" w:hAnsi=".VnArial"/>
      <w:i/>
      <w:sz w:val="18"/>
      <w:szCs w:val="20"/>
    </w:rPr>
  </w:style>
  <w:style w:type="paragraph" w:customStyle="1" w:styleId="abc">
    <w:name w:val="abc"/>
    <w:basedOn w:val="Normal"/>
    <w:rsid w:val="001950B6"/>
    <w:rPr>
      <w:rFonts w:ascii=".VnTime" w:hAnsi=".VnTime"/>
      <w:sz w:val="28"/>
      <w:szCs w:val="20"/>
    </w:rPr>
  </w:style>
  <w:style w:type="character" w:styleId="Strong">
    <w:name w:val="Strong"/>
    <w:uiPriority w:val="22"/>
    <w:qFormat/>
    <w:rsid w:val="001950B6"/>
    <w:rPr>
      <w:b/>
      <w:bCs/>
    </w:rPr>
  </w:style>
  <w:style w:type="paragraph" w:customStyle="1" w:styleId="4">
    <w:name w:val="4"/>
    <w:basedOn w:val="Normal"/>
    <w:rsid w:val="001950B6"/>
    <w:pPr>
      <w:spacing w:before="120" w:after="60" w:line="360" w:lineRule="auto"/>
      <w:ind w:firstLine="720"/>
    </w:pPr>
    <w:rPr>
      <w:rFonts w:ascii=".VnTime" w:hAnsi=".VnTime"/>
      <w:b/>
      <w:i/>
      <w:color w:val="0000FF"/>
      <w:sz w:val="28"/>
      <w:szCs w:val="20"/>
    </w:rPr>
  </w:style>
  <w:style w:type="character" w:styleId="LineNumber">
    <w:name w:val="line number"/>
    <w:rsid w:val="001950B6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1950B6"/>
    <w:pPr>
      <w:spacing w:before="120" w:after="120" w:line="312" w:lineRule="auto"/>
    </w:pPr>
    <w:rPr>
      <w:sz w:val="28"/>
      <w:szCs w:val="28"/>
    </w:rPr>
  </w:style>
  <w:style w:type="character" w:styleId="FollowedHyperlink">
    <w:name w:val="FollowedHyperlink"/>
    <w:uiPriority w:val="99"/>
    <w:semiHidden/>
    <w:unhideWhenUsed/>
    <w:rsid w:val="001950B6"/>
    <w:rPr>
      <w:color w:val="800080"/>
      <w:u w:val="single"/>
    </w:rPr>
  </w:style>
  <w:style w:type="paragraph" w:customStyle="1" w:styleId="xl63">
    <w:name w:val="xl63"/>
    <w:basedOn w:val="Normal"/>
    <w:rsid w:val="001950B6"/>
    <w:pPr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64">
    <w:name w:val="xl64"/>
    <w:basedOn w:val="Normal"/>
    <w:rsid w:val="001950B6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65">
    <w:name w:val="xl65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6">
    <w:name w:val="xl66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7">
    <w:name w:val="xl67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8">
    <w:name w:val="xl68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9">
    <w:name w:val="xl69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0">
    <w:name w:val="xl70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1">
    <w:name w:val="xl71"/>
    <w:basedOn w:val="Normal"/>
    <w:rsid w:val="001950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2">
    <w:name w:val="xl72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3">
    <w:name w:val="xl73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4">
    <w:name w:val="xl74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5">
    <w:name w:val="xl75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76">
    <w:name w:val="xl76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7">
    <w:name w:val="xl77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8">
    <w:name w:val="xl78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9">
    <w:name w:val="xl79"/>
    <w:basedOn w:val="Normal"/>
    <w:rsid w:val="001950B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0">
    <w:name w:val="xl80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81">
    <w:name w:val="xl81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2">
    <w:name w:val="xl82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3">
    <w:name w:val="xl83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84">
    <w:name w:val="xl84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5">
    <w:name w:val="xl85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6">
    <w:name w:val="xl86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7">
    <w:name w:val="xl87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88">
    <w:name w:val="xl88"/>
    <w:basedOn w:val="Normal"/>
    <w:rsid w:val="00195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9">
    <w:name w:val="xl89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0">
    <w:name w:val="xl90"/>
    <w:basedOn w:val="Normal"/>
    <w:rsid w:val="001950B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vi-VN" w:eastAsia="vi-VN"/>
    </w:rPr>
  </w:style>
  <w:style w:type="paragraph" w:customStyle="1" w:styleId="xl91">
    <w:name w:val="xl91"/>
    <w:basedOn w:val="Normal"/>
    <w:rsid w:val="00195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2">
    <w:name w:val="xl92"/>
    <w:basedOn w:val="Normal"/>
    <w:rsid w:val="001950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3">
    <w:name w:val="xl93"/>
    <w:basedOn w:val="Normal"/>
    <w:rsid w:val="00195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4">
    <w:name w:val="xl94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5">
    <w:name w:val="xl95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6">
    <w:name w:val="xl96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7">
    <w:name w:val="xl97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98">
    <w:name w:val="xl98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99">
    <w:name w:val="xl99"/>
    <w:basedOn w:val="Normal"/>
    <w:rsid w:val="001950B6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  <w:lang w:val="vi-VN" w:eastAsia="vi-VN"/>
    </w:rPr>
  </w:style>
  <w:style w:type="paragraph" w:customStyle="1" w:styleId="xl100">
    <w:name w:val="xl100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01">
    <w:name w:val="xl101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2">
    <w:name w:val="xl102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03">
    <w:name w:val="xl103"/>
    <w:basedOn w:val="Normal"/>
    <w:rsid w:val="001950B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104">
    <w:name w:val="xl104"/>
    <w:basedOn w:val="Normal"/>
    <w:rsid w:val="001950B6"/>
    <w:pP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105">
    <w:name w:val="xl105"/>
    <w:basedOn w:val="Normal"/>
    <w:rsid w:val="001950B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6">
    <w:name w:val="xl106"/>
    <w:basedOn w:val="Normal"/>
    <w:rsid w:val="001950B6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7">
    <w:name w:val="xl107"/>
    <w:basedOn w:val="Normal"/>
    <w:rsid w:val="001950B6"/>
    <w:pP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08">
    <w:name w:val="xl108"/>
    <w:basedOn w:val="Normal"/>
    <w:rsid w:val="001950B6"/>
    <w:pP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09">
    <w:name w:val="xl109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0">
    <w:name w:val="xl110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1">
    <w:name w:val="xl111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12">
    <w:name w:val="xl112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3">
    <w:name w:val="xl113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4">
    <w:name w:val="xl114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5">
    <w:name w:val="xl115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16">
    <w:name w:val="xl116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7">
    <w:name w:val="xl117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18">
    <w:name w:val="xl118"/>
    <w:basedOn w:val="Normal"/>
    <w:rsid w:val="00195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9">
    <w:name w:val="xl119"/>
    <w:basedOn w:val="Normal"/>
    <w:rsid w:val="001950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20">
    <w:name w:val="xl120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21">
    <w:name w:val="xl121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val="vi-VN" w:eastAsia="vi-VN"/>
    </w:rPr>
  </w:style>
  <w:style w:type="paragraph" w:customStyle="1" w:styleId="xl122">
    <w:name w:val="xl122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23">
    <w:name w:val="xl123"/>
    <w:basedOn w:val="Normal"/>
    <w:rsid w:val="001950B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124">
    <w:name w:val="xl124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25">
    <w:name w:val="xl125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26">
    <w:name w:val="xl126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27">
    <w:name w:val="xl127"/>
    <w:basedOn w:val="Normal"/>
    <w:rsid w:val="001950B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6"/>
      <w:szCs w:val="26"/>
      <w:lang w:val="vi-VN" w:eastAsia="vi-VN"/>
    </w:rPr>
  </w:style>
  <w:style w:type="paragraph" w:customStyle="1" w:styleId="xl128">
    <w:name w:val="xl128"/>
    <w:basedOn w:val="Normal"/>
    <w:rsid w:val="00195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29">
    <w:name w:val="xl129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30">
    <w:name w:val="xl130"/>
    <w:basedOn w:val="Normal"/>
    <w:rsid w:val="001950B6"/>
    <w:pP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1">
    <w:name w:val="xl131"/>
    <w:basedOn w:val="Normal"/>
    <w:rsid w:val="001950B6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2">
    <w:name w:val="xl132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3">
    <w:name w:val="xl133"/>
    <w:basedOn w:val="Normal"/>
    <w:rsid w:val="00195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4">
    <w:name w:val="xl134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5">
    <w:name w:val="xl135"/>
    <w:basedOn w:val="Normal"/>
    <w:rsid w:val="00195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6">
    <w:name w:val="xl136"/>
    <w:basedOn w:val="Normal"/>
    <w:rsid w:val="00195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vi-VN" w:eastAsia="vi-VN"/>
    </w:rPr>
  </w:style>
  <w:style w:type="paragraph" w:customStyle="1" w:styleId="xl137">
    <w:name w:val="xl137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vi-VN" w:eastAsia="vi-VN"/>
    </w:rPr>
  </w:style>
  <w:style w:type="paragraph" w:customStyle="1" w:styleId="xl138">
    <w:name w:val="xl138"/>
    <w:basedOn w:val="Normal"/>
    <w:rsid w:val="00195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39">
    <w:name w:val="xl139"/>
    <w:basedOn w:val="Normal"/>
    <w:rsid w:val="00195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40">
    <w:name w:val="xl140"/>
    <w:basedOn w:val="Normal"/>
    <w:rsid w:val="00195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41">
    <w:name w:val="xl141"/>
    <w:basedOn w:val="Normal"/>
    <w:rsid w:val="00195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2017-03-25T07:30:00Z</dcterms:created>
  <dcterms:modified xsi:type="dcterms:W3CDTF">2017-03-25T07:34:00Z</dcterms:modified>
</cp:coreProperties>
</file>